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Evangelism Workshop</w:t>
        <w:br w:type="textWrapping"/>
        <w:t xml:space="preserve">Breakout Session: Teaching Friends/Acquaintances/Strangers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Shawn Quinn &amp; Travis Renfrow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Understand the difference between </w:t>
      </w:r>
      <w:r w:rsidDel="00000000" w:rsidR="00000000" w:rsidRPr="00000000">
        <w:rPr>
          <w:b w:val="1"/>
          <w:rtl w:val="0"/>
        </w:rPr>
        <w:t xml:space="preserve">deductive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inductive</w:t>
      </w:r>
      <w:r w:rsidDel="00000000" w:rsidR="00000000" w:rsidRPr="00000000">
        <w:rPr>
          <w:rtl w:val="0"/>
        </w:rPr>
        <w:t xml:space="preserve"> bible study. 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Deductive Bible Study</w:t>
      </w:r>
      <w:r w:rsidDel="00000000" w:rsidR="00000000" w:rsidRPr="00000000">
        <w:rPr>
          <w:rtl w:val="0"/>
        </w:rPr>
        <w:t xml:space="preserve"> - from the general to the specific. Starts with a theory, topic, or question and then searches the bible to prove or disprove.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Deductive bible study isn’t wrong, but if we start with a false premise, it can lead to error.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Inductive Bible Study</w:t>
      </w:r>
      <w:r w:rsidDel="00000000" w:rsidR="00000000" w:rsidRPr="00000000">
        <w:rPr>
          <w:rtl w:val="0"/>
        </w:rPr>
        <w:t xml:space="preserve"> - from the specific to the general. Starts with no premise, then, as objectively as possible, and works to determine the original meaning of the text.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Ten Tips for Effective Bible Study Sessions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Study early and often</w:t>
      </w:r>
      <w:r w:rsidDel="00000000" w:rsidR="00000000" w:rsidRPr="00000000">
        <w:rPr>
          <w:rtl w:val="0"/>
        </w:rPr>
        <w:t xml:space="preserve">. Allow yourself to look over the material ahead of time, and in more than one session. Returning to the text often allows us to develop a fuller understanding of it.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 good questions</w:t>
      </w:r>
      <w:r w:rsidDel="00000000" w:rsidR="00000000" w:rsidRPr="00000000">
        <w:rPr>
          <w:rtl w:val="0"/>
        </w:rPr>
        <w:t xml:space="preserve">. Prepare open questions that lead to a deeper probing of God’s word. Avoid asking too many “yes/no” or fill-in-the-blank questions. Don’t preach, don’t talk down, don’t lecture. Keep sessions interactive.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Know the most crucial points</w:t>
      </w:r>
      <w:r w:rsidDel="00000000" w:rsidR="00000000" w:rsidRPr="00000000">
        <w:rPr>
          <w:rtl w:val="0"/>
        </w:rPr>
        <w:t xml:space="preserve">. Come in with a clear understanding of the crucial points you want to cover. Not the most intriguing trivia, but what is most foundational, what leads to Jesus, etc.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Prepare the setting</w:t>
      </w:r>
      <w:r w:rsidDel="00000000" w:rsidR="00000000" w:rsidRPr="00000000">
        <w:rPr>
          <w:rtl w:val="0"/>
        </w:rPr>
        <w:t xml:space="preserve">. Arrive early and make sure you have everything you need. Have extra pens and paper, be sure there are enough tables and chairs.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Greet with warmth</w:t>
      </w:r>
      <w:r w:rsidDel="00000000" w:rsidR="00000000" w:rsidRPr="00000000">
        <w:rPr>
          <w:rtl w:val="0"/>
        </w:rPr>
        <w:t xml:space="preserve">. Greet people warmly and kindly. If there are new people, ask their name and LISTEN TO THEM. If you need to, jot their name down on your paper.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 everyone’s time</w:t>
      </w:r>
      <w:r w:rsidDel="00000000" w:rsidR="00000000" w:rsidRPr="00000000">
        <w:rPr>
          <w:rtl w:val="0"/>
        </w:rPr>
        <w:t xml:space="preserve">. Start on time. Keep an eye on your clock/watch to keep a good pace. Then end on time. “Stop talking before people stop listening.”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Display your passion and compassion</w:t>
      </w:r>
      <w:r w:rsidDel="00000000" w:rsidR="00000000" w:rsidRPr="00000000">
        <w:rPr>
          <w:rtl w:val="0"/>
        </w:rPr>
        <w:t xml:space="preserve">. Your love for God’s word should be evident. Consider a firm opening like, “This lesson was great! Let’s get started!” Show your compassion for study group members by actively listening to their comments.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Affirm each contribution</w:t>
      </w:r>
      <w:r w:rsidDel="00000000" w:rsidR="00000000" w:rsidRPr="00000000">
        <w:rPr>
          <w:rtl w:val="0"/>
        </w:rPr>
        <w:t xml:space="preserve">. Every comment or question should be met with affirmation. Avoid using the same phrase each time, e.g. “Yeah, that’s a great point…” Be sincere.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Keep the focus on God’s word</w:t>
      </w:r>
      <w:r w:rsidDel="00000000" w:rsidR="00000000" w:rsidRPr="00000000">
        <w:rPr>
          <w:rtl w:val="0"/>
        </w:rPr>
        <w:t xml:space="preserve">. As a study leader you are not just a teacher and guide, but the captain of the ship. When it veers off course, quickly and gently steer back to the bible. That is why you’re there after all.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Keep moving</w:t>
      </w:r>
      <w:r w:rsidDel="00000000" w:rsidR="00000000" w:rsidRPr="00000000">
        <w:rPr>
          <w:rtl w:val="0"/>
        </w:rPr>
        <w:t xml:space="preserve">. You know the text, you know what is most important in it, so be sure you get there. Avoid irrelevant discussions and “rabbit-chasing.”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2" Type="http://schemas.openxmlformats.org/officeDocument/2006/relationships/image" Target="media/image7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